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19756" w14:textId="3D37D5F0" w:rsidR="00CD11E3" w:rsidRDefault="00EB4006" w:rsidP="00CD11E3">
      <w:r>
        <w:t>Pfarrfrau Auguste Crusius berichtet vom Hunger in Hannover</w:t>
      </w:r>
    </w:p>
    <w:p w14:paraId="5FA77098" w14:textId="6ACC214C" w:rsidR="00CD11E3" w:rsidRDefault="00EB4006" w:rsidP="00EB4006">
      <w:pPr>
        <w:tabs>
          <w:tab w:val="left" w:pos="2290"/>
        </w:tabs>
      </w:pPr>
      <w:r>
        <w:tab/>
      </w:r>
    </w:p>
    <w:p w14:paraId="00E7765F" w14:textId="6937BB50" w:rsidR="005F4062" w:rsidRDefault="009B1A63" w:rsidP="005F4062">
      <w:r>
        <w:t>Hunger – fast den ganzen Krieg hindurch prägt Nahrungsmittel-Mangel das Leben der Zivilbevölkerung in Hannover.</w:t>
      </w:r>
      <w:r w:rsidR="005F4062">
        <w:t xml:space="preserve"> Die Not wird einer der entscheidenden Punkte für die Kriegsmüdigkeit der Bevölkerung </w:t>
      </w:r>
      <w:r w:rsidR="00445B0F">
        <w:t xml:space="preserve">1918 </w:t>
      </w:r>
      <w:r w:rsidR="005F4062">
        <w:t>sein, urteilen Historiker. Auguste Crusi</w:t>
      </w:r>
      <w:r w:rsidR="003853C2">
        <w:t>us, Pfarrfrau aus Hannover-</w:t>
      </w:r>
      <w:r w:rsidR="005F4062">
        <w:t>Linden, hat den Alltag in Briefen beschrieben.</w:t>
      </w:r>
    </w:p>
    <w:p w14:paraId="1769ED45" w14:textId="77777777" w:rsidR="005F4062" w:rsidRDefault="005F4062" w:rsidP="005F4062"/>
    <w:p w14:paraId="4AB4BF4D" w14:textId="7B025E4F" w:rsidR="005F4062" w:rsidRDefault="005F4062" w:rsidP="005F4062">
      <w:r>
        <w:t>„Bis jetzt hat Vater noch zu rauchen“, schreibt sie im Juni 1918 an einen ihrer Söhne. Das, was Pastor Ernst August Crusius und alle anderen Raucher 1918 in ihre Pfeife stopften, hatte a</w:t>
      </w:r>
      <w:r w:rsidR="003853C2">
        <w:t>ber</w:t>
      </w:r>
      <w:r>
        <w:t xml:space="preserve"> nur noch wenig mit Tabak zu tun. „Tabakersatz und Rosenblätter“ schreibt Auguste Crusius.  Tabakersatz waren häufig getrocknete Brennnesselblätter, Blätter vom Kartoffelkraut, Rhabarber oder Kirschkerne.</w:t>
      </w:r>
    </w:p>
    <w:p w14:paraId="131BCDEF" w14:textId="77777777" w:rsidR="005F4062" w:rsidRDefault="005F4062" w:rsidP="005F4062"/>
    <w:p w14:paraId="17A8509E" w14:textId="77777777" w:rsidR="003853C2" w:rsidRDefault="003853C2" w:rsidP="003853C2">
      <w:r>
        <w:t xml:space="preserve">Der Tabak für ihren Mann war natürlich nicht Auguste Crusius’ größte Sorge im fünften Kriegsjahr. Sechs Jungs hatte die Familie Crusius, bis auf einen sind alle Soldaten. </w:t>
      </w:r>
    </w:p>
    <w:p w14:paraId="6440AE85" w14:textId="6CF77BFD" w:rsidR="003853C2" w:rsidRDefault="003853C2" w:rsidP="003853C2">
      <w:r>
        <w:t>Und von 1914 bis 1916 verdoppelten sich die Lebensmittelpreise in Hannvoer. Historiker haben festgestellt: „Das war nach Berlin die höchste Steigerungsrate im ganzen Reich.“</w:t>
      </w:r>
    </w:p>
    <w:p w14:paraId="4F36756D" w14:textId="77777777" w:rsidR="003853C2" w:rsidRDefault="003853C2" w:rsidP="003853C2"/>
    <w:p w14:paraId="7DF547F3" w14:textId="6D5C894D" w:rsidR="009B1A63" w:rsidRDefault="003853C2" w:rsidP="00CD11E3">
      <w:r>
        <w:t>Auch in Hannover ist schon seit 1915 ist das Essen rationiert. Allerdings ist nicht garantiert, dass es für die Lebensmittelmarken dann auch tatsächlich etwas zu kaufen gibt. Wer reich war, konnte noch vieles bekommen. Wer auf die Karten angewiesen war, dem fehlten in Hannover oft Eier, Fleisch, Fett.</w:t>
      </w:r>
    </w:p>
    <w:p w14:paraId="7BB65518" w14:textId="77777777" w:rsidR="003853C2" w:rsidRDefault="003853C2" w:rsidP="00CD11E3"/>
    <w:p w14:paraId="7A3F1115" w14:textId="77777777" w:rsidR="003853C2" w:rsidRDefault="003853C2" w:rsidP="003853C2">
      <w:r w:rsidRPr="003853C2">
        <w:t xml:space="preserve">Auguste Crusius schildert (schon 1916) Szenen rund um die Markthalle, dort wo die Lebensmittel vom Land an die Hannoveraner verkauft werden: „Vor der Markthalle stehen die Menschen zu Tausenden, - nicht übertrieben – um Kartoffeln und Fleisch, das von der Stadt verkauft wird, zu kaufen. Die Polizei muss Ordnung halten.“ </w:t>
      </w:r>
    </w:p>
    <w:p w14:paraId="0D2CA310" w14:textId="77777777" w:rsidR="003853C2" w:rsidRDefault="003853C2" w:rsidP="003853C2"/>
    <w:p w14:paraId="35D1CA30" w14:textId="120C3A7F" w:rsidR="003853C2" w:rsidRPr="003853C2" w:rsidRDefault="003853C2" w:rsidP="003853C2">
      <w:r w:rsidRPr="003853C2">
        <w:t>1917 gab es in Hannover sogar Hunger-Unruhen wegen der schlechten Versorgunglage. Einige Läden wurden geplündert, die Polizei verhaftete 44 Menschen.  Als Paul Crusius im März 1918 Fronturlaub bekommt, erhält er für die Woche bei seinen Eltern in Hannover unter anderem sieben Pfund Kartoffeln zugewiesen. Die Mutter: „Davon haben wir einmal Kartoffelsalat und Suppe gekocht, die übrigen waren schlecht.“</w:t>
      </w:r>
    </w:p>
    <w:p w14:paraId="4C465A8B" w14:textId="77777777" w:rsidR="003853C2" w:rsidRPr="003853C2" w:rsidRDefault="003853C2" w:rsidP="003853C2"/>
    <w:p w14:paraId="72035BF4" w14:textId="7A2CE6C9" w:rsidR="003853C2" w:rsidRDefault="003853C2" w:rsidP="003853C2">
      <w:r w:rsidRPr="003853C2">
        <w:t xml:space="preserve">1918 standen die Menschen Schlange für Pferdefleisch, das eigentlich unbeliebt war. In einer „Muschelkosthalle“ in der Innenstadt sollten den Hannoveranern Miesmuscheln als Fleischersatz schmackhaft gemacht werden, der Erfolg war mäßig. Neue Kochbücher haben den Markt erobert. Eines der so genannten „Kriegskochbücher“ heißt zum Beispiel „Alte und neue Gerichte zur Verwendung von Steckrüben“. </w:t>
      </w:r>
    </w:p>
    <w:p w14:paraId="4B513A17" w14:textId="77777777" w:rsidR="003853C2" w:rsidRPr="003853C2" w:rsidRDefault="003853C2" w:rsidP="003853C2"/>
    <w:p w14:paraId="062E73C7" w14:textId="77777777" w:rsidR="003853C2" w:rsidRDefault="003853C2" w:rsidP="003853C2">
      <w:r w:rsidRPr="003853C2">
        <w:t xml:space="preserve">Der Alltag in Hannover wird immer komplizierter. Im Januar 1918 schreibt Auguste Crusius in einem Brief: „Man musste sich dieses Jahr die Weihnachtspakte (selbst ab)holen, weil die Post keine Pferde mehr hatte.“ Auch die Tiere sind an der Front. </w:t>
      </w:r>
    </w:p>
    <w:p w14:paraId="3C4C8CA5" w14:textId="77777777" w:rsidR="003853C2" w:rsidRDefault="003853C2" w:rsidP="003853C2"/>
    <w:p w14:paraId="05EB834D" w14:textId="279EA641" w:rsidR="003853C2" w:rsidRPr="003853C2" w:rsidRDefault="003853C2" w:rsidP="003853C2">
      <w:r w:rsidRPr="003853C2">
        <w:t xml:space="preserve">Neben dem Haushalt, also dem immer schwieriger werdenden Beschaffen von Essen und der Sorge um die Kinder, müssen die Frauen immer mehr Arbeit von den abwesenden Männern mit übernehmen. Sie schuften zum Beispiel in Rüstungsfabriken. Auch bei den hannoverschen Verkehrsbetrieben, der Üstra, stieg die Zahl der weiblichen Beschäftigten </w:t>
      </w:r>
      <w:r w:rsidRPr="003853C2">
        <w:lastRenderedPageBreak/>
        <w:t>immer weiter an. Von 2000 Mitarbeitern waren schließlich fast die Hälfte Frauen. Sogar Straßenbahnen durften die Frauen fahren, bis dahin eine absolute Männerdomäne. Einige der Bahnen wurden übrigens übrigens umgebaut: Weiß angestrichen und mit Tragen ausgerüstet wurden in den Zügen Verwundete vom Hauptbahnhof in die Krankenhäuser und Lazarette gefahren.</w:t>
      </w:r>
    </w:p>
    <w:p w14:paraId="3718C491" w14:textId="77777777" w:rsidR="003853C2" w:rsidRPr="003853C2" w:rsidRDefault="003853C2" w:rsidP="003853C2"/>
    <w:p w14:paraId="4C39ACDE" w14:textId="0A5C0C53" w:rsidR="003853C2" w:rsidRPr="003853C2" w:rsidRDefault="003853C2" w:rsidP="003853C2">
      <w:r w:rsidRPr="003853C2">
        <w:t>Trotz aller Not, erst im Juli 1918 wendete sich die Stimmung in der hannoverschen Bevölkerung merklich gegen den Krieg, dessen Ende nicht abzusehen war. „Man war das Schlangestehen, die Hamsterfahrten auch in entferntere Dörfer und den Schwarzhandel allmä</w:t>
      </w:r>
      <w:r w:rsidR="00207739">
        <w:t>hlich leid</w:t>
      </w:r>
      <w:r w:rsidRPr="003853C2">
        <w:t>“</w:t>
      </w:r>
      <w:r w:rsidR="00207739">
        <w:t>, so Historiker.</w:t>
      </w:r>
      <w:r w:rsidRPr="003853C2">
        <w:t xml:space="preserve"> Kirchenglocken und Blitzableiter wurden jetzt eingeschmolzen, um Waffen zu produzieren, sogar das Kupferdach der erst vier Jahre alten Stadthalle wanderte in den Schmelzofen. Historiker beschreiben die Stimmung in der Bevölkerung so: „All das führte zu Skepsis, Resignation und Lethargie. ... Kriegsmüdigkeit machte sich breit“.</w:t>
      </w:r>
    </w:p>
    <w:p w14:paraId="5BA99158" w14:textId="77777777" w:rsidR="003853C2" w:rsidRPr="003853C2" w:rsidRDefault="003853C2" w:rsidP="003853C2"/>
    <w:p w14:paraId="595B86B5" w14:textId="08518F38" w:rsidR="008E5F8C" w:rsidRDefault="008767E1" w:rsidP="003853C2">
      <w:r>
        <w:t>Am 11. November</w:t>
      </w:r>
      <w:r w:rsidR="003853C2" w:rsidRPr="003853C2">
        <w:t xml:space="preserve"> war der Krieg tatsächlich vorbei. Ende Oktober meuterten Matrosen der Hochseeflotte in Wilhelmshaven, weil ihre Vorgesetzten sie zwingen wollten, zu einer letzten großen – aber sinnlosen Schlacht – auslaufen. In Kiel gab es gewaltsame Zusammenstöße zwischen kriegsmüden Demonstranten und loyalem Militär, dabei wurden sieben Menschen getötet. </w:t>
      </w:r>
    </w:p>
    <w:p w14:paraId="1B890DFB" w14:textId="77777777" w:rsidR="008E5F8C" w:rsidRDefault="008E5F8C" w:rsidP="003853C2">
      <w:bookmarkStart w:id="0" w:name="_GoBack"/>
    </w:p>
    <w:bookmarkEnd w:id="0"/>
    <w:p w14:paraId="3FD7AF4E" w14:textId="5FA381D3" w:rsidR="003853C2" w:rsidRPr="003853C2" w:rsidRDefault="003853C2" w:rsidP="003853C2">
      <w:r w:rsidRPr="003853C2">
        <w:t>In Hannover verliefen die Abdankung des Kaisers und der Waffenstillstand am 11. November friedlicher. Per Bahn erreich</w:t>
      </w:r>
      <w:r w:rsidR="008E5F8C">
        <w:t>t</w:t>
      </w:r>
      <w:r w:rsidRPr="003853C2">
        <w:t>en die Matrosen die Stadt, sie befreiten Militärgefangene und besetzen militärische Dienststellen. Ein</w:t>
      </w:r>
      <w:r w:rsidR="008E5F8C">
        <w:t xml:space="preserve"> „Arbeiter- und Soldatenrat“ trat zusammen. Politiker der SPD</w:t>
      </w:r>
      <w:r w:rsidRPr="003853C2">
        <w:t xml:space="preserve"> sorg</w:t>
      </w:r>
      <w:r w:rsidR="008E5F8C">
        <w:t>t</w:t>
      </w:r>
      <w:r w:rsidRPr="003853C2">
        <w:t>en</w:t>
      </w:r>
      <w:r w:rsidR="008E5F8C">
        <w:t xml:space="preserve"> dafür</w:t>
      </w:r>
      <w:r w:rsidRPr="003853C2">
        <w:t>, dass sich die Lage in der Stadt beruhigt</w:t>
      </w:r>
      <w:r w:rsidR="008E5F8C">
        <w:t>e</w:t>
      </w:r>
      <w:r w:rsidRPr="003853C2">
        <w:t>. „Der Bahnhof ist andauernd gesperrt und es wird viel geschossen“, schreibt Auguste Crusius in ihrem letzten Brief aus Kriegszeiten. Aber: „Linden ist ziemlich ruhig geblieben und wir leben unser Leben weiter.“</w:t>
      </w:r>
    </w:p>
    <w:p w14:paraId="520989E3" w14:textId="77777777" w:rsidR="003853C2" w:rsidRDefault="003853C2" w:rsidP="00CD11E3"/>
    <w:p w14:paraId="6001ACDC" w14:textId="172EABEC" w:rsidR="00970403" w:rsidRDefault="008E5F8C">
      <w:r>
        <w:t>Von</w:t>
      </w:r>
      <w:r w:rsidR="00CD11E3">
        <w:t xml:space="preserve"> knapp 400.000 </w:t>
      </w:r>
      <w:r>
        <w:t>Hannoveranern</w:t>
      </w:r>
      <w:r w:rsidR="00CD11E3">
        <w:t xml:space="preserve"> kehrten 11 338 aus dem Krieg nicht nach Hause zurück. Unter den Toten waren auch 124 jüdische Männer, die „Für Kaiser und Vaterland“ gefallen sind. Damals gab es in Hannover etwa 4500 jüdische Einwohner.</w:t>
      </w:r>
    </w:p>
    <w:sectPr w:rsidR="00970403" w:rsidSect="0062142E">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CDFF7" w14:textId="77777777" w:rsidR="00CF3E04" w:rsidRDefault="00CF3E04" w:rsidP="00CD11E3">
      <w:r>
        <w:separator/>
      </w:r>
    </w:p>
  </w:endnote>
  <w:endnote w:type="continuationSeparator" w:id="0">
    <w:p w14:paraId="598D36FA" w14:textId="77777777" w:rsidR="00CF3E04" w:rsidRDefault="00CF3E04" w:rsidP="00CD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34E1E" w14:textId="77777777" w:rsidR="00CF3E04" w:rsidRDefault="00CF3E04" w:rsidP="00CD11E3">
      <w:r>
        <w:separator/>
      </w:r>
    </w:p>
  </w:footnote>
  <w:footnote w:type="continuationSeparator" w:id="0">
    <w:p w14:paraId="131FE438" w14:textId="77777777" w:rsidR="00CF3E04" w:rsidRDefault="00CF3E04" w:rsidP="00CD11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888"/>
    <w:rsid w:val="00021888"/>
    <w:rsid w:val="00141E23"/>
    <w:rsid w:val="00207739"/>
    <w:rsid w:val="003853C2"/>
    <w:rsid w:val="003D3C5D"/>
    <w:rsid w:val="00444F82"/>
    <w:rsid w:val="00445B0F"/>
    <w:rsid w:val="005F4062"/>
    <w:rsid w:val="0062142E"/>
    <w:rsid w:val="006B3717"/>
    <w:rsid w:val="008767E1"/>
    <w:rsid w:val="008E5F8C"/>
    <w:rsid w:val="00970403"/>
    <w:rsid w:val="009B1A63"/>
    <w:rsid w:val="00C213E5"/>
    <w:rsid w:val="00CD11E3"/>
    <w:rsid w:val="00CF3E04"/>
    <w:rsid w:val="00EB40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DD84D3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11E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pple-converted-space">
    <w:name w:val="apple-converted-space"/>
    <w:basedOn w:val="Absatz-Standardschriftart"/>
    <w:rsid w:val="00CD11E3"/>
  </w:style>
  <w:style w:type="paragraph" w:styleId="Funotentext">
    <w:name w:val="footnote text"/>
    <w:basedOn w:val="Standard"/>
    <w:link w:val="FunotentextZchn"/>
    <w:uiPriority w:val="99"/>
    <w:unhideWhenUsed/>
    <w:rsid w:val="00CD11E3"/>
  </w:style>
  <w:style w:type="character" w:customStyle="1" w:styleId="FunotentextZchn">
    <w:name w:val="Fußnotentext Zchn"/>
    <w:basedOn w:val="Absatz-Standardschriftart"/>
    <w:link w:val="Funotentext"/>
    <w:uiPriority w:val="99"/>
    <w:rsid w:val="00CD11E3"/>
  </w:style>
  <w:style w:type="character" w:styleId="Funotenzeichen">
    <w:name w:val="footnote reference"/>
    <w:basedOn w:val="Absatz-Standardschriftart"/>
    <w:uiPriority w:val="99"/>
    <w:unhideWhenUsed/>
    <w:rsid w:val="00CD11E3"/>
    <w:rPr>
      <w:vertAlign w:val="superscript"/>
    </w:rPr>
  </w:style>
  <w:style w:type="character" w:styleId="Link">
    <w:name w:val="Hyperlink"/>
    <w:basedOn w:val="Absatz-Standardschriftart"/>
    <w:uiPriority w:val="99"/>
    <w:unhideWhenUsed/>
    <w:rsid w:val="00CD11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719</Words>
  <Characters>4534</Characters>
  <Application>Microsoft Macintosh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Ein Microsoft Office-Anwender</dc:creator>
  <cp:keywords/>
  <dc:description/>
  <cp:lastModifiedBy>Ein Microsoft Office-Anwender</cp:lastModifiedBy>
  <cp:revision>11</cp:revision>
  <dcterms:created xsi:type="dcterms:W3CDTF">2018-09-23T13:04:00Z</dcterms:created>
  <dcterms:modified xsi:type="dcterms:W3CDTF">2018-09-24T07:08:00Z</dcterms:modified>
</cp:coreProperties>
</file>